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FB" w:rsidRDefault="009E4AD8" w:rsidP="00382748">
      <w:pPr>
        <w:jc w:val="center"/>
        <w:rPr>
          <w:b/>
        </w:rPr>
      </w:pPr>
      <w:r>
        <w:rPr>
          <w:b/>
        </w:rPr>
        <w:t>201</w:t>
      </w:r>
      <w:r w:rsidR="00844B94">
        <w:rPr>
          <w:b/>
        </w:rPr>
        <w:t>8</w:t>
      </w:r>
      <w:r w:rsidR="00382748" w:rsidRPr="00382748">
        <w:rPr>
          <w:b/>
        </w:rPr>
        <w:t xml:space="preserve"> NCA EDUCATION AND OUTREACH VICTORIES!</w:t>
      </w:r>
    </w:p>
    <w:p w:rsidR="00382748" w:rsidRDefault="00382748" w:rsidP="00382748">
      <w:pPr>
        <w:jc w:val="center"/>
      </w:pPr>
      <w:r>
        <w:t>(</w:t>
      </w:r>
      <w:proofErr w:type="gramStart"/>
      <w:r>
        <w:t>as</w:t>
      </w:r>
      <w:proofErr w:type="gramEnd"/>
      <w:r>
        <w:t xml:space="preserve"> of </w:t>
      </w:r>
      <w:r w:rsidR="009E4AD8">
        <w:t>12</w:t>
      </w:r>
      <w:r>
        <w:t>/</w:t>
      </w:r>
      <w:r w:rsidR="009E4AD8">
        <w:t>3</w:t>
      </w:r>
      <w:r>
        <w:t>1/201</w:t>
      </w:r>
      <w:r w:rsidR="00844B94">
        <w:t>8</w:t>
      </w:r>
      <w:r>
        <w:t>)</w:t>
      </w:r>
    </w:p>
    <w:p w:rsidR="00382748" w:rsidRDefault="00382748" w:rsidP="00382748">
      <w:pPr>
        <w:jc w:val="center"/>
      </w:pPr>
    </w:p>
    <w:p w:rsidR="00382748" w:rsidRPr="00382748" w:rsidRDefault="00382748" w:rsidP="00382748">
      <w:pPr>
        <w:pStyle w:val="ListParagraph"/>
        <w:numPr>
          <w:ilvl w:val="0"/>
          <w:numId w:val="1"/>
        </w:numPr>
        <w:ind w:left="360"/>
        <w:jc w:val="center"/>
      </w:pPr>
      <w:r>
        <w:t>Successful Education and Outreach in Economic Development:</w:t>
      </w:r>
    </w:p>
    <w:p w:rsidR="00382748" w:rsidRDefault="003827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82748" w:rsidTr="00A3375A">
        <w:tc>
          <w:tcPr>
            <w:tcW w:w="4788" w:type="dxa"/>
            <w:shd w:val="clear" w:color="auto" w:fill="D9D9D9" w:themeFill="background1" w:themeFillShade="D9"/>
          </w:tcPr>
          <w:p w:rsidR="00382748" w:rsidRPr="00A3375A" w:rsidRDefault="00382748" w:rsidP="00382748">
            <w:pPr>
              <w:jc w:val="center"/>
              <w:rPr>
                <w:b/>
              </w:rPr>
            </w:pPr>
            <w:r w:rsidRPr="00A3375A">
              <w:rPr>
                <w:b/>
              </w:rPr>
              <w:t>NCA Advocacy Action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382748" w:rsidRPr="00A3375A" w:rsidRDefault="00382748" w:rsidP="00382748">
            <w:pPr>
              <w:jc w:val="center"/>
              <w:rPr>
                <w:b/>
              </w:rPr>
            </w:pPr>
            <w:r w:rsidRPr="00A3375A">
              <w:rPr>
                <w:b/>
              </w:rPr>
              <w:t>Results</w:t>
            </w:r>
          </w:p>
        </w:tc>
      </w:tr>
      <w:tr w:rsidR="00382748" w:rsidTr="00382748">
        <w:tc>
          <w:tcPr>
            <w:tcW w:w="4788" w:type="dxa"/>
          </w:tcPr>
          <w:p w:rsidR="00BB7BA1" w:rsidRDefault="004563C8" w:rsidP="004B49BD">
            <w:r>
              <w:t xml:space="preserve">The NCA </w:t>
            </w:r>
            <w:r w:rsidR="00BB7BA1">
              <w:rPr>
                <w:i/>
                <w:u w:val="single"/>
              </w:rPr>
              <w:t xml:space="preserve">supports </w:t>
            </w:r>
            <w:r w:rsidR="00BB7BA1">
              <w:t xml:space="preserve">the Governor’s continued promotion of the regional council process and </w:t>
            </w:r>
            <w:r w:rsidR="00BB7BA1" w:rsidRPr="00BB7BA1">
              <w:rPr>
                <w:i/>
                <w:u w:val="single"/>
              </w:rPr>
              <w:t>supports</w:t>
            </w:r>
            <w:r w:rsidR="00BB7BA1">
              <w:t xml:space="preserve"> the additional executive budget proposals for $750 million for Round V</w:t>
            </w:r>
            <w:r w:rsidR="006C7967">
              <w:t>I</w:t>
            </w:r>
            <w:r w:rsidR="00BB7BA1">
              <w:t>I of the REDC Competition; and $100 million for Downtown Revitalization Program.</w:t>
            </w:r>
          </w:p>
          <w:p w:rsidR="004B49BD" w:rsidRPr="00BB7BA1" w:rsidRDefault="004B49BD" w:rsidP="004B49BD"/>
        </w:tc>
        <w:tc>
          <w:tcPr>
            <w:tcW w:w="4788" w:type="dxa"/>
          </w:tcPr>
          <w:p w:rsidR="00382748" w:rsidRDefault="004563C8" w:rsidP="00844B94">
            <w:r>
              <w:t>The 201</w:t>
            </w:r>
            <w:r w:rsidR="00844B94">
              <w:t>8</w:t>
            </w:r>
            <w:r>
              <w:t>-1</w:t>
            </w:r>
            <w:r w:rsidR="00844B94">
              <w:t>9</w:t>
            </w:r>
            <w:r>
              <w:t xml:space="preserve"> Enacted budget extended the </w:t>
            </w:r>
            <w:r w:rsidR="00BB7BA1">
              <w:t xml:space="preserve">regional council process.  </w:t>
            </w:r>
            <w:r w:rsidR="008710A0">
              <w:t xml:space="preserve">It included </w:t>
            </w:r>
            <w:r w:rsidR="001A60DE">
              <w:t>$100 million for the Downtown Revitalization Initiative.</w:t>
            </w:r>
          </w:p>
        </w:tc>
      </w:tr>
      <w:tr w:rsidR="00BB7BA1" w:rsidTr="00382748">
        <w:tc>
          <w:tcPr>
            <w:tcW w:w="4788" w:type="dxa"/>
          </w:tcPr>
          <w:p w:rsidR="00926DF4" w:rsidRDefault="000467E7" w:rsidP="000467E7">
            <w:r>
              <w:t xml:space="preserve">The NCA </w:t>
            </w:r>
            <w:r w:rsidRPr="00661CFD">
              <w:rPr>
                <w:i/>
                <w:u w:val="single"/>
              </w:rPr>
              <w:t>supports</w:t>
            </w:r>
            <w:r w:rsidRPr="00661CFD">
              <w:rPr>
                <w:u w:val="single"/>
              </w:rPr>
              <w:t xml:space="preserve"> </w:t>
            </w:r>
            <w:r>
              <w:t xml:space="preserve">the Governor’s Executive Budget proposal to invest in infrastructure across NYS to attract economic development projects.  </w:t>
            </w:r>
          </w:p>
        </w:tc>
        <w:tc>
          <w:tcPr>
            <w:tcW w:w="4788" w:type="dxa"/>
          </w:tcPr>
          <w:p w:rsidR="00926DF4" w:rsidRDefault="000467E7" w:rsidP="004B49BD">
            <w:r>
              <w:t>The 201</w:t>
            </w:r>
            <w:r w:rsidR="004B49BD">
              <w:t>8</w:t>
            </w:r>
            <w:r>
              <w:t>-201</w:t>
            </w:r>
            <w:r w:rsidR="004B49BD">
              <w:t>9</w:t>
            </w:r>
            <w:r>
              <w:t xml:space="preserve"> Enacted budget </w:t>
            </w:r>
            <w:r w:rsidR="004B49BD">
              <w:t xml:space="preserve">maintained funding for CHIPs and the </w:t>
            </w:r>
            <w:proofErr w:type="spellStart"/>
            <w:r w:rsidR="004B49BD">
              <w:t>Marchiselli</w:t>
            </w:r>
            <w:proofErr w:type="spellEnd"/>
            <w:r w:rsidR="004B49BD">
              <w:t xml:space="preserve"> Program as well as the Local PAVE NY and BRIDGE NY programs.</w:t>
            </w:r>
          </w:p>
          <w:p w:rsidR="004B49BD" w:rsidRDefault="004B49BD" w:rsidP="004B49BD"/>
        </w:tc>
      </w:tr>
      <w:tr w:rsidR="00D13E30" w:rsidTr="00382748">
        <w:tc>
          <w:tcPr>
            <w:tcW w:w="4788" w:type="dxa"/>
          </w:tcPr>
          <w:p w:rsidR="00D13E30" w:rsidRDefault="00D13E30">
            <w:r>
              <w:t xml:space="preserve">The NCA </w:t>
            </w:r>
            <w:r w:rsidRPr="00D13E30">
              <w:rPr>
                <w:i/>
                <w:u w:val="single"/>
              </w:rPr>
              <w:t>supports</w:t>
            </w:r>
            <w:r>
              <w:t xml:space="preserve"> funding to Technology Development Organizations (TDOs) and Manufacturing Extension Programs (MEPs)</w:t>
            </w:r>
          </w:p>
          <w:p w:rsidR="00D13E30" w:rsidRDefault="00D13E30"/>
        </w:tc>
        <w:tc>
          <w:tcPr>
            <w:tcW w:w="4788" w:type="dxa"/>
          </w:tcPr>
          <w:p w:rsidR="00D13E30" w:rsidRDefault="00D13E30" w:rsidP="0025681C">
            <w:r>
              <w:t>The 201</w:t>
            </w:r>
            <w:r w:rsidR="0025681C">
              <w:t>8</w:t>
            </w:r>
            <w:r>
              <w:t>-201</w:t>
            </w:r>
            <w:r w:rsidR="0025681C">
              <w:t>9</w:t>
            </w:r>
            <w:r>
              <w:t xml:space="preserve"> Enacted budget continued funding to these programs.</w:t>
            </w:r>
          </w:p>
        </w:tc>
      </w:tr>
      <w:tr w:rsidR="006D5481" w:rsidTr="00382748">
        <w:tc>
          <w:tcPr>
            <w:tcW w:w="4788" w:type="dxa"/>
          </w:tcPr>
          <w:p w:rsidR="006D5481" w:rsidRDefault="0025681C">
            <w:r>
              <w:t xml:space="preserve">The NCA </w:t>
            </w:r>
            <w:r w:rsidRPr="0025681C">
              <w:rPr>
                <w:i/>
                <w:u w:val="single"/>
              </w:rPr>
              <w:t>opposes</w:t>
            </w:r>
            <w:r>
              <w:t xml:space="preserve"> the Deferment of Business Tax Credits: Part S of the Revenue Memo of the FY 2018-2109 Budget</w:t>
            </w:r>
          </w:p>
        </w:tc>
        <w:tc>
          <w:tcPr>
            <w:tcW w:w="4788" w:type="dxa"/>
          </w:tcPr>
          <w:p w:rsidR="006D5481" w:rsidRDefault="0025681C" w:rsidP="0025681C">
            <w:r>
              <w:t>The 2018-2019 Enacted budget did not make this effective.</w:t>
            </w:r>
          </w:p>
        </w:tc>
      </w:tr>
    </w:tbl>
    <w:p w:rsidR="00382748" w:rsidRDefault="00382748"/>
    <w:p w:rsidR="004563C8" w:rsidRDefault="004563C8" w:rsidP="004563C8">
      <w:pPr>
        <w:pStyle w:val="ListParagraph"/>
        <w:numPr>
          <w:ilvl w:val="0"/>
          <w:numId w:val="1"/>
        </w:numPr>
        <w:ind w:left="360"/>
        <w:jc w:val="center"/>
      </w:pPr>
      <w:r>
        <w:t>Successful Education and Outreach for Workforce Development and Education:</w:t>
      </w:r>
    </w:p>
    <w:p w:rsidR="004563C8" w:rsidRDefault="004563C8" w:rsidP="004563C8">
      <w:pPr>
        <w:pStyle w:val="ListParagraph"/>
        <w:ind w:left="10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82748" w:rsidRPr="00382748" w:rsidTr="00A3375A">
        <w:tc>
          <w:tcPr>
            <w:tcW w:w="4788" w:type="dxa"/>
            <w:shd w:val="clear" w:color="auto" w:fill="D9D9D9" w:themeFill="background1" w:themeFillShade="D9"/>
          </w:tcPr>
          <w:p w:rsidR="00382748" w:rsidRPr="00382748" w:rsidRDefault="00382748" w:rsidP="003573CE">
            <w:pPr>
              <w:jc w:val="center"/>
              <w:rPr>
                <w:b/>
              </w:rPr>
            </w:pPr>
            <w:r w:rsidRPr="00382748">
              <w:rPr>
                <w:b/>
              </w:rPr>
              <w:t>NCA Advocacy Action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382748" w:rsidRPr="00382748" w:rsidRDefault="00382748" w:rsidP="003573CE">
            <w:pPr>
              <w:jc w:val="center"/>
              <w:rPr>
                <w:b/>
              </w:rPr>
            </w:pPr>
            <w:r w:rsidRPr="00382748">
              <w:rPr>
                <w:b/>
              </w:rPr>
              <w:t>Results</w:t>
            </w:r>
          </w:p>
        </w:tc>
      </w:tr>
      <w:tr w:rsidR="00382748" w:rsidTr="003573CE">
        <w:tc>
          <w:tcPr>
            <w:tcW w:w="4788" w:type="dxa"/>
          </w:tcPr>
          <w:p w:rsidR="00382748" w:rsidRPr="00926DF4" w:rsidRDefault="00B03E8D" w:rsidP="006D5481">
            <w:r>
              <w:t xml:space="preserve">The NCA </w:t>
            </w:r>
            <w:r w:rsidR="00926DF4">
              <w:rPr>
                <w:i/>
                <w:u w:val="single"/>
              </w:rPr>
              <w:t>supports</w:t>
            </w:r>
            <w:r w:rsidR="0025681C">
              <w:t>, educating tomorrow’s workforce.</w:t>
            </w:r>
          </w:p>
        </w:tc>
        <w:tc>
          <w:tcPr>
            <w:tcW w:w="4788" w:type="dxa"/>
          </w:tcPr>
          <w:p w:rsidR="00B03E8D" w:rsidRDefault="00B03E8D" w:rsidP="004B49BD">
            <w:r>
              <w:t>The 201</w:t>
            </w:r>
            <w:r w:rsidR="0025681C">
              <w:t>8</w:t>
            </w:r>
            <w:r>
              <w:t>-</w:t>
            </w:r>
            <w:r w:rsidR="001A60DE">
              <w:t>1</w:t>
            </w:r>
            <w:r w:rsidR="0025681C">
              <w:t>9</w:t>
            </w:r>
            <w:r>
              <w:t xml:space="preserve"> Ena</w:t>
            </w:r>
            <w:r w:rsidR="001A60DE">
              <w:t xml:space="preserve">cted budget </w:t>
            </w:r>
            <w:r w:rsidR="006C6086">
              <w:t>funded the Excelsior Scholarship Program</w:t>
            </w:r>
            <w:r w:rsidR="001A60DE">
              <w:t>.</w:t>
            </w:r>
            <w:r w:rsidR="004B49BD">
              <w:t xml:space="preserve"> </w:t>
            </w:r>
          </w:p>
          <w:p w:rsidR="004B49BD" w:rsidRDefault="004B49BD" w:rsidP="004B49BD"/>
        </w:tc>
      </w:tr>
      <w:tr w:rsidR="006C6086" w:rsidTr="003573CE">
        <w:tc>
          <w:tcPr>
            <w:tcW w:w="4788" w:type="dxa"/>
          </w:tcPr>
          <w:p w:rsidR="006C6086" w:rsidRPr="003573CE" w:rsidRDefault="006C6086" w:rsidP="0025681C">
            <w:r>
              <w:t xml:space="preserve">The NCA </w:t>
            </w:r>
            <w:r w:rsidRPr="00661CFD">
              <w:rPr>
                <w:i/>
                <w:u w:val="single"/>
              </w:rPr>
              <w:t>supports</w:t>
            </w:r>
            <w:r w:rsidRPr="00661CFD">
              <w:rPr>
                <w:u w:val="single"/>
              </w:rPr>
              <w:t xml:space="preserve"> </w:t>
            </w:r>
            <w:r w:rsidR="003573CE">
              <w:t>workforce investments.</w:t>
            </w:r>
          </w:p>
        </w:tc>
        <w:tc>
          <w:tcPr>
            <w:tcW w:w="4788" w:type="dxa"/>
          </w:tcPr>
          <w:p w:rsidR="006C6086" w:rsidRDefault="006C6086" w:rsidP="000467E7">
            <w:r>
              <w:t>The 201</w:t>
            </w:r>
            <w:r w:rsidR="003573CE">
              <w:t>8</w:t>
            </w:r>
            <w:r>
              <w:t>-201</w:t>
            </w:r>
            <w:r w:rsidR="003573CE">
              <w:t>9</w:t>
            </w:r>
            <w:r>
              <w:t xml:space="preserve"> Enacted budget </w:t>
            </w:r>
            <w:r w:rsidR="003573CE">
              <w:t>established the $175 million Workforce Initiative</w:t>
            </w:r>
            <w:r>
              <w:t>.</w:t>
            </w:r>
          </w:p>
          <w:p w:rsidR="006C6086" w:rsidRDefault="006C6086" w:rsidP="000467E7"/>
        </w:tc>
      </w:tr>
      <w:tr w:rsidR="001A60DE" w:rsidTr="003573CE">
        <w:tc>
          <w:tcPr>
            <w:tcW w:w="4788" w:type="dxa"/>
          </w:tcPr>
          <w:p w:rsidR="001A60DE" w:rsidRDefault="001A60DE" w:rsidP="00926DF4">
            <w:r>
              <w:t xml:space="preserve">The NCA </w:t>
            </w:r>
            <w:r w:rsidR="000467E7" w:rsidRPr="00661CFD">
              <w:rPr>
                <w:i/>
                <w:u w:val="single"/>
              </w:rPr>
              <w:t>supports</w:t>
            </w:r>
            <w:r w:rsidR="000467E7">
              <w:t xml:space="preserve"> providing greater and more flexible support for incumbent worker training.</w:t>
            </w:r>
          </w:p>
          <w:p w:rsidR="001A60DE" w:rsidRDefault="001A60DE" w:rsidP="00926DF4"/>
        </w:tc>
        <w:tc>
          <w:tcPr>
            <w:tcW w:w="4788" w:type="dxa"/>
          </w:tcPr>
          <w:p w:rsidR="006C6086" w:rsidRDefault="003573CE" w:rsidP="003573CE">
            <w:r>
              <w:t>The 2018</w:t>
            </w:r>
            <w:r w:rsidR="000467E7">
              <w:t>-201</w:t>
            </w:r>
            <w:r>
              <w:t>9</w:t>
            </w:r>
            <w:r w:rsidR="000467E7">
              <w:t xml:space="preserve"> Enacted budget</w:t>
            </w:r>
            <w:r>
              <w:t xml:space="preserve"> established the $175 million Workforce Initiative.</w:t>
            </w:r>
          </w:p>
        </w:tc>
      </w:tr>
    </w:tbl>
    <w:p w:rsidR="004B49BD" w:rsidRDefault="004B49BD"/>
    <w:p w:rsidR="008F1572" w:rsidRDefault="008F1572" w:rsidP="004B49BD">
      <w:pPr>
        <w:pStyle w:val="ListParagraph"/>
        <w:numPr>
          <w:ilvl w:val="0"/>
          <w:numId w:val="1"/>
        </w:numPr>
        <w:ind w:left="360"/>
        <w:jc w:val="center"/>
      </w:pPr>
      <w:r>
        <w:t>Environment</w:t>
      </w:r>
    </w:p>
    <w:p w:rsidR="008F1572" w:rsidRDefault="008F1572" w:rsidP="00330BD2">
      <w:pPr>
        <w:pStyle w:val="ListParagraph"/>
        <w:ind w:left="10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F1572" w:rsidRPr="00382748" w:rsidTr="003573CE">
        <w:tc>
          <w:tcPr>
            <w:tcW w:w="4788" w:type="dxa"/>
            <w:shd w:val="clear" w:color="auto" w:fill="D9D9D9" w:themeFill="background1" w:themeFillShade="D9"/>
          </w:tcPr>
          <w:p w:rsidR="008F1572" w:rsidRPr="00382748" w:rsidRDefault="008F1572" w:rsidP="003573CE">
            <w:pPr>
              <w:jc w:val="center"/>
              <w:rPr>
                <w:b/>
              </w:rPr>
            </w:pPr>
            <w:r w:rsidRPr="00382748">
              <w:rPr>
                <w:b/>
              </w:rPr>
              <w:t>NCA Advocacy Action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8F1572" w:rsidRPr="00382748" w:rsidRDefault="008F1572" w:rsidP="003573CE">
            <w:pPr>
              <w:jc w:val="center"/>
              <w:rPr>
                <w:b/>
              </w:rPr>
            </w:pPr>
            <w:r w:rsidRPr="00382748">
              <w:rPr>
                <w:b/>
              </w:rPr>
              <w:t>Results</w:t>
            </w:r>
          </w:p>
        </w:tc>
      </w:tr>
      <w:tr w:rsidR="008F1572" w:rsidTr="003573CE">
        <w:tc>
          <w:tcPr>
            <w:tcW w:w="4788" w:type="dxa"/>
          </w:tcPr>
          <w:p w:rsidR="008F1572" w:rsidRDefault="008F1572" w:rsidP="003573CE">
            <w:r>
              <w:t xml:space="preserve">The NCA </w:t>
            </w:r>
            <w:r>
              <w:rPr>
                <w:i/>
                <w:u w:val="single"/>
              </w:rPr>
              <w:t>supports</w:t>
            </w:r>
            <w:r w:rsidR="006C6086">
              <w:t xml:space="preserve"> maintaining</w:t>
            </w:r>
            <w:r>
              <w:t xml:space="preserve"> the </w:t>
            </w:r>
            <w:r w:rsidR="006C6086">
              <w:t>Environmental Protection Fund at</w:t>
            </w:r>
            <w:r>
              <w:t xml:space="preserve"> $300 Million.</w:t>
            </w:r>
          </w:p>
          <w:p w:rsidR="008F1572" w:rsidRDefault="008F1572" w:rsidP="003573CE"/>
        </w:tc>
        <w:tc>
          <w:tcPr>
            <w:tcW w:w="4788" w:type="dxa"/>
          </w:tcPr>
          <w:p w:rsidR="008F1572" w:rsidRDefault="008F1572" w:rsidP="003573CE">
            <w:r>
              <w:t>The Enacted 20</w:t>
            </w:r>
            <w:r w:rsidR="00330BD2">
              <w:t>1</w:t>
            </w:r>
            <w:r w:rsidR="004B49BD">
              <w:t>8</w:t>
            </w:r>
            <w:r w:rsidR="00330BD2">
              <w:t>-</w:t>
            </w:r>
            <w:r w:rsidR="006C6086">
              <w:t>20</w:t>
            </w:r>
            <w:r w:rsidR="00330BD2">
              <w:t>1</w:t>
            </w:r>
            <w:r w:rsidR="004B49BD">
              <w:t>9</w:t>
            </w:r>
            <w:r w:rsidR="00330BD2">
              <w:t xml:space="preserve"> Executive budget provided $300 million for </w:t>
            </w:r>
            <w:r>
              <w:t xml:space="preserve">the </w:t>
            </w:r>
            <w:r w:rsidR="00330BD2">
              <w:t>Environmental Protection Fund</w:t>
            </w:r>
            <w:r>
              <w:t>.</w:t>
            </w:r>
          </w:p>
          <w:p w:rsidR="008F1572" w:rsidRDefault="008F1572" w:rsidP="003573CE">
            <w:bookmarkStart w:id="0" w:name="_GoBack"/>
            <w:bookmarkEnd w:id="0"/>
          </w:p>
        </w:tc>
      </w:tr>
    </w:tbl>
    <w:p w:rsidR="00EA0DB8" w:rsidRDefault="00EA0DB8" w:rsidP="004B49BD"/>
    <w:sectPr w:rsidR="00EA0DB8" w:rsidSect="004B49BD">
      <w:headerReference w:type="default" r:id="rId8"/>
      <w:headerReference w:type="first" r:id="rId9"/>
      <w:pgSz w:w="12240" w:h="15840"/>
      <w:pgMar w:top="2520" w:right="1440" w:bottom="3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CE" w:rsidRDefault="003573CE" w:rsidP="00552006">
      <w:r>
        <w:separator/>
      </w:r>
    </w:p>
  </w:endnote>
  <w:endnote w:type="continuationSeparator" w:id="0">
    <w:p w:rsidR="003573CE" w:rsidRDefault="003573CE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CE" w:rsidRDefault="003573CE" w:rsidP="00552006">
      <w:r>
        <w:separator/>
      </w:r>
    </w:p>
  </w:footnote>
  <w:footnote w:type="continuationSeparator" w:id="0">
    <w:p w:rsidR="003573CE" w:rsidRDefault="003573CE" w:rsidP="0055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CE" w:rsidRDefault="003573CE">
    <w:pPr>
      <w:pStyle w:val="Header"/>
    </w:pPr>
    <w:r>
      <w:t>2018 NCA Education and Outreach Victories</w:t>
    </w:r>
  </w:p>
  <w:p w:rsidR="003573CE" w:rsidRDefault="003573CE">
    <w:pPr>
      <w:pStyle w:val="Header"/>
    </w:pPr>
    <w:r>
      <w:t>Page 2</w:t>
    </w:r>
  </w:p>
  <w:p w:rsidR="003573CE" w:rsidRDefault="003573CE">
    <w:pPr>
      <w:pStyle w:val="Header"/>
    </w:pPr>
    <w:r>
      <w:t>December 31,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CE" w:rsidRDefault="003573CE" w:rsidP="00661CFD">
    <w:pPr>
      <w:pStyle w:val="Header"/>
      <w:jc w:val="center"/>
    </w:pPr>
    <w:r w:rsidRPr="00661CFD">
      <w:rPr>
        <w:noProof/>
      </w:rPr>
      <w:drawing>
        <wp:inline distT="0" distB="0" distL="0" distR="0">
          <wp:extent cx="2297927" cy="1066201"/>
          <wp:effectExtent l="0" t="0" r="7620" b="635"/>
          <wp:docPr id="23" name="Picture 23" descr="L:\NCA\NCA Logo\NCA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NCA\NCA Logo\NCA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484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E6540"/>
    <w:multiLevelType w:val="hybridMultilevel"/>
    <w:tmpl w:val="95602D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71"/>
    <w:rsid w:val="000467E7"/>
    <w:rsid w:val="00107571"/>
    <w:rsid w:val="001450BE"/>
    <w:rsid w:val="001A60DE"/>
    <w:rsid w:val="00245F65"/>
    <w:rsid w:val="0025681C"/>
    <w:rsid w:val="00330BD2"/>
    <w:rsid w:val="003573CE"/>
    <w:rsid w:val="00382748"/>
    <w:rsid w:val="00393684"/>
    <w:rsid w:val="00397D76"/>
    <w:rsid w:val="003B069D"/>
    <w:rsid w:val="003F2884"/>
    <w:rsid w:val="004563C8"/>
    <w:rsid w:val="004B49BD"/>
    <w:rsid w:val="00552006"/>
    <w:rsid w:val="00661CFD"/>
    <w:rsid w:val="006C6086"/>
    <w:rsid w:val="006C7967"/>
    <w:rsid w:val="006D5481"/>
    <w:rsid w:val="007E79A3"/>
    <w:rsid w:val="00844B94"/>
    <w:rsid w:val="008710A0"/>
    <w:rsid w:val="008F1572"/>
    <w:rsid w:val="008F2B75"/>
    <w:rsid w:val="00926DF4"/>
    <w:rsid w:val="009E4AD8"/>
    <w:rsid w:val="00A150FB"/>
    <w:rsid w:val="00A3375A"/>
    <w:rsid w:val="00B03E8D"/>
    <w:rsid w:val="00BB7BA1"/>
    <w:rsid w:val="00D13E30"/>
    <w:rsid w:val="00EA0DB8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73A09E"/>
  <w15:docId w15:val="{AC4E3467-9AD9-4E90-A2E1-27C45730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748"/>
    <w:pPr>
      <w:ind w:left="720"/>
      <w:contextualSpacing/>
    </w:pPr>
  </w:style>
  <w:style w:type="table" w:styleId="TableGrid">
    <w:name w:val="Table Grid"/>
    <w:basedOn w:val="TableNormal"/>
    <w:uiPriority w:val="59"/>
    <w:rsid w:val="0038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006"/>
  </w:style>
  <w:style w:type="paragraph" w:styleId="Footer">
    <w:name w:val="footer"/>
    <w:basedOn w:val="Normal"/>
    <w:link w:val="FooterChar"/>
    <w:uiPriority w:val="99"/>
    <w:unhideWhenUsed/>
    <w:rsid w:val="00552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7CC2-BB1A-4267-BD99-69A7C055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Capone</dc:creator>
  <cp:lastModifiedBy>Michelle Capone</cp:lastModifiedBy>
  <cp:revision>15</cp:revision>
  <cp:lastPrinted>2017-02-24T14:47:00Z</cp:lastPrinted>
  <dcterms:created xsi:type="dcterms:W3CDTF">2015-12-24T15:52:00Z</dcterms:created>
  <dcterms:modified xsi:type="dcterms:W3CDTF">2019-01-23T18:59:00Z</dcterms:modified>
</cp:coreProperties>
</file>